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重庆商务职业学院2019年高层次人才招聘一览表</w:t>
      </w:r>
    </w:p>
    <w:tbl>
      <w:tblPr>
        <w:tblStyle w:val="4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00"/>
        <w:gridCol w:w="1276"/>
        <w:gridCol w:w="1276"/>
        <w:gridCol w:w="709"/>
        <w:gridCol w:w="1417"/>
        <w:gridCol w:w="3119"/>
        <w:gridCol w:w="25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招聘岗位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岗位类别及等级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招聘名额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岗位条件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学历要</w:t>
            </w:r>
            <w:bookmarkStart w:id="0" w:name="_GoBack"/>
            <w:bookmarkEnd w:id="0"/>
            <w:r>
              <w:rPr>
                <w:rFonts w:hint="eastAsia" w:hAnsi="黑体" w:eastAsia="黑体" w:cs="宋体"/>
                <w:kern w:val="0"/>
                <w:szCs w:val="21"/>
              </w:rPr>
              <w:t>求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专业类别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  <w:r>
              <w:rPr>
                <w:rFonts w:hint="eastAsia" w:hAnsi="黑体" w:eastAsia="黑体" w:cs="宋体"/>
                <w:kern w:val="0"/>
                <w:szCs w:val="21"/>
              </w:rPr>
              <w:t>其他条件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市商务委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财经管理类</w:t>
            </w:r>
          </w:p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专业技术十级及以上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全日制研究生学历并取得博士学位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经济学类、金融学类、财政学类、经济与贸易类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满足学校高层次人才相关学术条件和其他条件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具有正高职称的可放宽至本科学历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市商务委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商贸管理类</w:t>
            </w:r>
          </w:p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专业技术十级及以上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全日制研究生学历并取得博士学位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经济学类、经济与贸易类、管理科学与工程类、工商管理类、公共管理类、物流管理与工程类、电子商务类、旅游管理类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满足学校高层次人才相关学术条件和其他条件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具有正高职称的可放宽至本科学历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市商务委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思想政治类</w:t>
            </w:r>
          </w:p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专业技术十级及以上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全日制研究生学历并取得博士学位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哲学类、法学类、政治学类、社会学类、历史学类、马克思主义理论类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满足学校高层次人才相关学术条件和其他条件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具有正高职称的可放宽至本科学历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市商务委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计算机类</w:t>
            </w:r>
          </w:p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专业技术十级及以上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全日制研究生学历并取得博士学位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电子信息类、计算机类、自动化类、电气类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满足学校高层次人才相关学术条件和其他条件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具有正高职称的可放宽至本科学历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市商务委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其他专业</w:t>
            </w:r>
          </w:p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专业技术十级及以上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全日制研究生学历并取得博士学位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文学类、理学类、工学类、历史学类、教育学类、艺术学类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满足学校高层次人才相关学术条件和其他条件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Times New Roman" w:eastAsia="方正仿宋_GBK"/>
                <w:szCs w:val="21"/>
                <w:lang w:val="zh-CN"/>
              </w:rPr>
            </w:pPr>
            <w:r>
              <w:rPr>
                <w:rFonts w:hint="eastAsia" w:ascii="方正仿宋_GBK" w:hAnsi="Times New Roman" w:eastAsia="方正仿宋_GBK"/>
                <w:szCs w:val="21"/>
                <w:lang w:val="zh-CN"/>
              </w:rPr>
              <w:t>具有正高职称的可放宽至本科学历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C5F63"/>
    <w:rsid w:val="24EC5F63"/>
    <w:rsid w:val="62B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hp</cp:lastModifiedBy>
  <dcterms:modified xsi:type="dcterms:W3CDTF">2019-04-04T07:47:18Z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