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5F5F5"/>
          <w:lang w:val="en-US" w:eastAsia="zh-CN" w:bidi="ar"/>
        </w:rPr>
        <w:t>重庆人文科技学院2018-2019学年度辅导员及管理人员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5F5F5"/>
          <w:lang w:val="en-US" w:eastAsia="zh-CN" w:bidi="ar"/>
        </w:rPr>
        <w:t>招聘计划</w:t>
      </w:r>
    </w:p>
    <w:bookmarkEnd w:id="0"/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06"/>
        <w:gridCol w:w="1300"/>
        <w:gridCol w:w="1315"/>
        <w:gridCol w:w="1345"/>
        <w:gridCol w:w="2210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0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所属部门</w:t>
            </w:r>
          </w:p>
        </w:tc>
        <w:tc>
          <w:tcPr>
            <w:tcW w:w="48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 求 条 件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专业（或专业方向）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学历（或职称）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岗位要求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&lt;p, class="MsoNormal" align="center" style="text-align: center; line-height: 12pt;"&gt;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辅导员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建筑与设计学院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思想政治教育、心理学及我院已设专业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身体健康，热爱教育事业；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中共党员或中共预备党员；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求学期间担任过学生干部；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4. 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具有高校辅导员工作经验者优先。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工商学院</w:t>
            </w: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护理学院</w:t>
            </w: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艺术学院</w:t>
            </w: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教学秘书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机电与信息工程学院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、熟悉常用的办公软件，具有较强的团队精神和良好的合作意识；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、具有一定的公文写作能力；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、对工作认真、负责，具有吃苦耐劳的精神。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、有行政工作经验或学生干部经历者优先考虑。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教学秘书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建筑与设计学院</w:t>
            </w: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党政机关 干事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教务处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教育学、教育技术学专业等相关专业</w:t>
            </w: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能熟练使用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办公软件、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Photoshop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Premiere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等图形图像处理软件；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、具有一定的公文写作能力；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、热爱教育工作，能够吃苦耐劳；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、有高校教务管理经验者优先考虑。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科研处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1、性格开朗，工作态度端正，有较强的事业心和责任心；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2、有良好的人际交往和沟通能力；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3、能熟练使用office办公软件；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4、有高校教务管理经验者优先考虑。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党政机关 干事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学生工作与就业处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1、政治面貌为中共党员或中共预备党员；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2、熟悉常用的办公软件，具有较强的团队精神和良好的合作意识；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3、有较好的文字功底，良好的沟通协调能力；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4、对工作认真、负责，具有吃苦耐劳的精神；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5、有学生干部经历者优先考虑。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学生工作与就业处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（心理中心）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心理学相关专业</w:t>
            </w: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1、具有国家三级以上心理咨询师资格证；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2、熟悉常用的办公软件，具有较好的文字功底，及良好的沟通协调能力；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3、对工作认真负责，具有吃苦耐劳的精神；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4、能完成《大学生心理健康教育》授课工作。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51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合计：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14人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26EFA"/>
    <w:rsid w:val="13326E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2018-10-17T05:54:00Z</dcterms:created>
  <dc:creator>ASUS</dc:creator>
  <cp:lastModifiedBy>ASUS</cp:lastModifiedBy>
  <dcterms:modified xsi:type="dcterms:W3CDTF">2018-10-17T05:54:29Z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